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935C" w14:textId="77777777" w:rsidR="00045EA9" w:rsidRDefault="00045EA9" w:rsidP="00045EA9">
      <w:pPr>
        <w:rPr>
          <w:rFonts w:cstheme="minorHAnsi"/>
          <w:i/>
          <w:sz w:val="24"/>
          <w:szCs w:val="24"/>
        </w:rPr>
      </w:pPr>
      <w:bookmarkStart w:id="0" w:name="_GoBack"/>
      <w:bookmarkEnd w:id="0"/>
    </w:p>
    <w:p w14:paraId="2DD15F03" w14:textId="77777777" w:rsidR="00045EA9" w:rsidRDefault="00045EA9" w:rsidP="00045EA9">
      <w:pPr>
        <w:ind w:right="-828"/>
        <w:jc w:val="center"/>
      </w:pPr>
      <w:r w:rsidRPr="00BD660C">
        <w:rPr>
          <w:noProof/>
        </w:rPr>
        <w:drawing>
          <wp:inline distT="0" distB="0" distL="0" distR="0" wp14:anchorId="6C2279DB" wp14:editId="01A9AD70">
            <wp:extent cx="1402080" cy="1402080"/>
            <wp:effectExtent l="0" t="0" r="7620" b="7620"/>
            <wp:docPr id="2" name="Grafik 2" descr="europa_logo ne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_logo neu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14:paraId="5436D001" w14:textId="77777777" w:rsidR="00045EA9" w:rsidRPr="00733D11" w:rsidRDefault="00045EA9" w:rsidP="00045EA9">
      <w:pPr>
        <w:jc w:val="center"/>
        <w:rPr>
          <w:rFonts w:ascii="Times New Roman" w:hAnsi="Times New Roman" w:cs="Times New Roman"/>
          <w:sz w:val="28"/>
          <w:u w:val="single"/>
        </w:rPr>
      </w:pPr>
      <w:r w:rsidRPr="00857F3A">
        <w:rPr>
          <w:rFonts w:ascii="Times New Roman" w:hAnsi="Times New Roman" w:cs="Times New Roman"/>
          <w:sz w:val="28"/>
          <w:u w:val="single"/>
        </w:rPr>
        <w:t>MEP.de 2020; Ausschüsse</w:t>
      </w:r>
    </w:p>
    <w:p w14:paraId="358A2142" w14:textId="77777777" w:rsidR="00045EA9" w:rsidRDefault="00045EA9" w:rsidP="00045EA9">
      <w:pPr>
        <w:ind w:right="-828"/>
      </w:pPr>
    </w:p>
    <w:p w14:paraId="1EF77F40" w14:textId="30728CA3" w:rsidR="00045EA9" w:rsidRPr="00045EA9" w:rsidRDefault="00045EA9" w:rsidP="00045EA9">
      <w:pPr>
        <w:ind w:right="-828"/>
        <w:rPr>
          <w:rFonts w:ascii="Arial" w:hAnsi="Arial" w:cs="Arial"/>
          <w:b/>
          <w:bCs/>
          <w:sz w:val="24"/>
          <w:szCs w:val="24"/>
        </w:rPr>
      </w:pPr>
      <w:r w:rsidRPr="00045EA9">
        <w:rPr>
          <w:b/>
          <w:bCs/>
          <w:sz w:val="24"/>
          <w:szCs w:val="24"/>
        </w:rPr>
        <w:t xml:space="preserve">Ausschuss 1  </w:t>
      </w:r>
      <w:r w:rsidRPr="00045EA9">
        <w:rPr>
          <w:rFonts w:ascii="Arial" w:hAnsi="Arial" w:cs="Arial"/>
          <w:b/>
          <w:bCs/>
          <w:sz w:val="24"/>
          <w:szCs w:val="24"/>
        </w:rPr>
        <w:t xml:space="preserve">  </w:t>
      </w:r>
      <w:bookmarkStart w:id="1" w:name="_Hlk32409732"/>
    </w:p>
    <w:p w14:paraId="6332C240" w14:textId="3A1DA95F" w:rsidR="009B37AC" w:rsidRPr="00F049AD" w:rsidRDefault="009B37AC" w:rsidP="009B37AC">
      <w:pPr>
        <w:spacing w:after="0" w:line="240" w:lineRule="auto"/>
        <w:rPr>
          <w:rFonts w:eastAsia="Tahoma" w:cstheme="minorHAnsi"/>
          <w:sz w:val="24"/>
          <w:szCs w:val="24"/>
          <w:lang w:eastAsia="de-DE"/>
        </w:rPr>
      </w:pPr>
      <w:r w:rsidRPr="00F049AD">
        <w:rPr>
          <w:rFonts w:eastAsia="Tahoma" w:cstheme="minorHAnsi"/>
          <w:b/>
          <w:sz w:val="24"/>
          <w:szCs w:val="24"/>
          <w:lang w:eastAsia="de-DE"/>
        </w:rPr>
        <w:t xml:space="preserve">Ausschuss für </w:t>
      </w:r>
      <w:r w:rsidR="0087704A">
        <w:rPr>
          <w:rFonts w:eastAsia="Tahoma" w:cstheme="minorHAnsi"/>
          <w:b/>
          <w:sz w:val="24"/>
          <w:szCs w:val="24"/>
          <w:lang w:eastAsia="de-DE"/>
        </w:rPr>
        <w:t xml:space="preserve">Industrie, Forschung </w:t>
      </w:r>
      <w:r w:rsidR="00DD521E" w:rsidRPr="00F049AD">
        <w:rPr>
          <w:rFonts w:eastAsia="Tahoma" w:cstheme="minorHAnsi"/>
          <w:b/>
          <w:sz w:val="24"/>
          <w:szCs w:val="24"/>
          <w:lang w:eastAsia="de-DE"/>
        </w:rPr>
        <w:t>und Energie</w:t>
      </w:r>
      <w:r w:rsidR="00C22FF4">
        <w:rPr>
          <w:rFonts w:eastAsia="Tahoma" w:cstheme="minorHAnsi"/>
          <w:b/>
          <w:sz w:val="24"/>
          <w:szCs w:val="24"/>
          <w:lang w:eastAsia="de-DE"/>
        </w:rPr>
        <w:t xml:space="preserve"> (ITR</w:t>
      </w:r>
      <w:r w:rsidR="0087704A">
        <w:rPr>
          <w:rFonts w:eastAsia="Tahoma" w:cstheme="minorHAnsi"/>
          <w:b/>
          <w:sz w:val="24"/>
          <w:szCs w:val="24"/>
          <w:lang w:eastAsia="de-DE"/>
        </w:rPr>
        <w:t>E</w:t>
      </w:r>
      <w:r w:rsidR="00C22FF4">
        <w:rPr>
          <w:rFonts w:eastAsia="Tahoma" w:cstheme="minorHAnsi"/>
          <w:b/>
          <w:sz w:val="24"/>
          <w:szCs w:val="24"/>
          <w:lang w:eastAsia="de-DE"/>
        </w:rPr>
        <w:t>)</w:t>
      </w:r>
    </w:p>
    <w:bookmarkEnd w:id="1"/>
    <w:p w14:paraId="2D530D8F" w14:textId="77777777" w:rsidR="009B37AC" w:rsidRPr="00F049AD" w:rsidRDefault="009B37AC" w:rsidP="009B37AC">
      <w:pPr>
        <w:spacing w:after="0" w:line="240" w:lineRule="auto"/>
        <w:rPr>
          <w:rFonts w:eastAsia="Tahoma" w:cstheme="minorHAnsi"/>
          <w:sz w:val="24"/>
          <w:szCs w:val="24"/>
          <w:lang w:eastAsia="de-DE"/>
        </w:rPr>
      </w:pPr>
      <w:r w:rsidRPr="00F049AD">
        <w:rPr>
          <w:rFonts w:eastAsia="Tahoma" w:cstheme="minorHAnsi"/>
          <w:sz w:val="24"/>
          <w:szCs w:val="24"/>
          <w:lang w:eastAsia="de-DE"/>
        </w:rPr>
        <w:t xml:space="preserve">Ausschussvorsitz: </w:t>
      </w:r>
      <w:r w:rsidR="00DD521E" w:rsidRPr="00F049AD">
        <w:rPr>
          <w:rFonts w:eastAsia="Tahoma" w:cstheme="minorHAnsi"/>
          <w:sz w:val="24"/>
          <w:szCs w:val="24"/>
          <w:lang w:eastAsia="de-DE"/>
        </w:rPr>
        <w:t>Nico</w:t>
      </w:r>
      <w:r w:rsidRPr="00F049AD">
        <w:rPr>
          <w:rFonts w:eastAsia="Tahoma" w:cstheme="minorHAnsi"/>
          <w:sz w:val="24"/>
          <w:szCs w:val="24"/>
          <w:lang w:eastAsia="de-DE"/>
        </w:rPr>
        <w:t xml:space="preserve"> </w:t>
      </w:r>
      <w:r w:rsidR="00DD521E" w:rsidRPr="00F049AD">
        <w:rPr>
          <w:rFonts w:eastAsia="Tahoma" w:cstheme="minorHAnsi"/>
          <w:sz w:val="24"/>
          <w:szCs w:val="24"/>
          <w:lang w:eastAsia="de-DE"/>
        </w:rPr>
        <w:t xml:space="preserve">Steinhauer (Hessen) und Patrick </w:t>
      </w:r>
      <w:proofErr w:type="spellStart"/>
      <w:r w:rsidR="00DD521E" w:rsidRPr="00F049AD">
        <w:rPr>
          <w:rFonts w:eastAsia="Tahoma" w:cstheme="minorHAnsi"/>
          <w:sz w:val="24"/>
          <w:szCs w:val="24"/>
          <w:lang w:eastAsia="de-DE"/>
        </w:rPr>
        <w:t>Vexler</w:t>
      </w:r>
      <w:proofErr w:type="spellEnd"/>
      <w:r w:rsidR="00DD521E" w:rsidRPr="00F049AD">
        <w:rPr>
          <w:rFonts w:eastAsia="Tahoma" w:cstheme="minorHAnsi"/>
          <w:sz w:val="24"/>
          <w:szCs w:val="24"/>
          <w:lang w:eastAsia="de-DE"/>
        </w:rPr>
        <w:t xml:space="preserve"> (Baden-Württemberg)</w:t>
      </w:r>
    </w:p>
    <w:p w14:paraId="663BE789" w14:textId="77777777" w:rsidR="009B37AC" w:rsidRPr="00F049AD" w:rsidRDefault="009B37AC" w:rsidP="009B37AC">
      <w:pPr>
        <w:spacing w:after="0" w:line="240" w:lineRule="auto"/>
        <w:rPr>
          <w:rFonts w:eastAsia="Tahoma" w:cstheme="minorHAnsi"/>
          <w:lang w:eastAsia="de-DE"/>
        </w:rPr>
      </w:pPr>
    </w:p>
    <w:p w14:paraId="232E62A4" w14:textId="4CE6E224" w:rsidR="009B37AC" w:rsidRPr="00F049AD" w:rsidRDefault="009B37AC" w:rsidP="009B37AC">
      <w:pPr>
        <w:spacing w:after="0" w:line="240" w:lineRule="auto"/>
        <w:rPr>
          <w:rFonts w:eastAsia="Tahoma" w:cstheme="minorHAnsi"/>
          <w:b/>
          <w:sz w:val="24"/>
          <w:szCs w:val="24"/>
          <w:lang w:eastAsia="de-DE"/>
        </w:rPr>
      </w:pPr>
      <w:r w:rsidRPr="00F049AD">
        <w:rPr>
          <w:rFonts w:eastAsia="Tahoma" w:cstheme="minorHAnsi"/>
          <w:b/>
          <w:sz w:val="24"/>
          <w:szCs w:val="24"/>
          <w:lang w:eastAsia="de-DE"/>
        </w:rPr>
        <w:t xml:space="preserve">Die Frage </w:t>
      </w:r>
      <w:r w:rsidR="004F50FB" w:rsidRPr="00F049AD">
        <w:rPr>
          <w:rFonts w:eastAsia="Tahoma" w:cstheme="minorHAnsi"/>
          <w:b/>
          <w:sz w:val="24"/>
          <w:szCs w:val="24"/>
          <w:lang w:eastAsia="de-DE"/>
        </w:rPr>
        <w:t>nach der europäischen Energiewende</w:t>
      </w:r>
      <w:r w:rsidRPr="00F049AD">
        <w:rPr>
          <w:rFonts w:eastAsia="Tahoma" w:cstheme="minorHAnsi"/>
          <w:b/>
          <w:sz w:val="24"/>
          <w:szCs w:val="24"/>
          <w:lang w:eastAsia="de-DE"/>
        </w:rPr>
        <w:t>:</w:t>
      </w:r>
    </w:p>
    <w:p w14:paraId="0A5A25A5" w14:textId="127F6C22" w:rsidR="00C22FF4" w:rsidRDefault="00C22FF4" w:rsidP="00C22FF4">
      <w:r>
        <w:t>Die globale Erwärmung und der damit verbundene Klimawandel schreiten drastisch voran, was eine Bedrohung für Mensch und Umwelt darstellt. Welche Maßnahmen kann die EU ergreifen, um den Ausstoß von Treibhausgasen im Energiesektor zu begrenzen?</w:t>
      </w:r>
    </w:p>
    <w:p w14:paraId="7CFF7B36" w14:textId="77777777" w:rsidR="009B37AC" w:rsidRPr="00F049AD" w:rsidRDefault="009B37AC" w:rsidP="009B37AC">
      <w:pPr>
        <w:spacing w:after="0" w:line="240" w:lineRule="auto"/>
        <w:rPr>
          <w:rFonts w:eastAsia="Tahoma" w:cstheme="minorHAnsi"/>
          <w:iCs/>
          <w:lang w:eastAsia="de-DE"/>
        </w:rPr>
      </w:pPr>
    </w:p>
    <w:p w14:paraId="7026B642" w14:textId="77777777" w:rsidR="009B37AC" w:rsidRPr="00F049AD" w:rsidRDefault="009B37AC" w:rsidP="009B37AC">
      <w:pPr>
        <w:spacing w:after="0"/>
        <w:rPr>
          <w:rFonts w:eastAsia="Calibri" w:cstheme="minorHAnsi"/>
          <w:color w:val="000000"/>
          <w:lang w:eastAsia="de-DE"/>
        </w:rPr>
      </w:pPr>
    </w:p>
    <w:p w14:paraId="182AF4B2" w14:textId="77777777" w:rsidR="009B37AC" w:rsidRPr="00F049AD" w:rsidRDefault="009B37AC" w:rsidP="009B37AC">
      <w:pPr>
        <w:spacing w:after="0"/>
        <w:ind w:left="-5" w:hanging="10"/>
        <w:rPr>
          <w:rFonts w:eastAsia="Cambria" w:cstheme="minorHAnsi"/>
          <w:sz w:val="24"/>
          <w:szCs w:val="24"/>
          <w:u w:val="single"/>
          <w:lang w:eastAsia="de-DE"/>
        </w:rPr>
      </w:pPr>
      <w:r w:rsidRPr="00F049AD">
        <w:rPr>
          <w:rFonts w:eastAsia="Cambria" w:cstheme="minorHAnsi"/>
          <w:sz w:val="24"/>
          <w:szCs w:val="24"/>
          <w:u w:val="single"/>
          <w:lang w:eastAsia="de-DE"/>
        </w:rPr>
        <w:t xml:space="preserve">Recherchehinweise: </w:t>
      </w:r>
    </w:p>
    <w:p w14:paraId="42FA07BD" w14:textId="77777777" w:rsidR="009A60CC" w:rsidRPr="00F049AD" w:rsidRDefault="009A60CC" w:rsidP="009B37AC">
      <w:pPr>
        <w:spacing w:after="0"/>
        <w:ind w:left="-5" w:hanging="10"/>
        <w:rPr>
          <w:rFonts w:eastAsia="Calibri" w:cstheme="minorHAnsi"/>
          <w:sz w:val="24"/>
          <w:szCs w:val="24"/>
          <w:u w:val="single"/>
          <w:lang w:eastAsia="de-DE"/>
        </w:rPr>
      </w:pPr>
    </w:p>
    <w:p w14:paraId="0D07A48C" w14:textId="77777777" w:rsidR="00DD521E" w:rsidRPr="00F049AD" w:rsidRDefault="00DD521E" w:rsidP="00DD521E">
      <w:pPr>
        <w:pStyle w:val="Listenabsatz"/>
        <w:numPr>
          <w:ilvl w:val="0"/>
          <w:numId w:val="18"/>
        </w:numPr>
        <w:spacing w:after="0" w:line="240" w:lineRule="auto"/>
        <w:rPr>
          <w:rFonts w:eastAsia="Tahoma" w:cstheme="minorHAnsi"/>
          <w:sz w:val="24"/>
          <w:szCs w:val="24"/>
          <w:lang w:eastAsia="de-DE"/>
        </w:rPr>
      </w:pPr>
      <w:r w:rsidRPr="00F049AD">
        <w:rPr>
          <w:rFonts w:eastAsia="Tahoma" w:cstheme="minorHAnsi"/>
          <w:sz w:val="24"/>
          <w:szCs w:val="24"/>
          <w:lang w:eastAsia="de-DE"/>
        </w:rPr>
        <w:t>Klimaziele/Strategie der EU</w:t>
      </w:r>
    </w:p>
    <w:p w14:paraId="79403BE3" w14:textId="5C470A64" w:rsidR="00DD521E" w:rsidRPr="00F049AD" w:rsidRDefault="00DD521E" w:rsidP="00DD521E">
      <w:pPr>
        <w:pStyle w:val="Listenabsatz"/>
        <w:numPr>
          <w:ilvl w:val="0"/>
          <w:numId w:val="18"/>
        </w:numPr>
        <w:spacing w:after="0" w:line="240" w:lineRule="auto"/>
        <w:rPr>
          <w:rFonts w:eastAsia="Tahoma" w:cstheme="minorHAnsi"/>
          <w:sz w:val="24"/>
          <w:szCs w:val="24"/>
          <w:lang w:eastAsia="de-DE"/>
        </w:rPr>
      </w:pPr>
      <w:r w:rsidRPr="00F049AD">
        <w:rPr>
          <w:rFonts w:eastAsia="Tahoma" w:cstheme="minorHAnsi"/>
          <w:sz w:val="24"/>
          <w:szCs w:val="24"/>
          <w:lang w:eastAsia="de-DE"/>
        </w:rPr>
        <w:t>Rezession der Windkraft</w:t>
      </w:r>
    </w:p>
    <w:p w14:paraId="2C6696BD" w14:textId="1F66A307" w:rsidR="00194F0C" w:rsidRPr="00F049AD" w:rsidRDefault="00194F0C" w:rsidP="00DD521E">
      <w:pPr>
        <w:pStyle w:val="Listenabsatz"/>
        <w:numPr>
          <w:ilvl w:val="0"/>
          <w:numId w:val="18"/>
        </w:numPr>
        <w:spacing w:after="0" w:line="240" w:lineRule="auto"/>
        <w:rPr>
          <w:rFonts w:eastAsia="Tahoma" w:cstheme="minorHAnsi"/>
          <w:sz w:val="24"/>
          <w:szCs w:val="24"/>
          <w:lang w:eastAsia="de-DE"/>
        </w:rPr>
      </w:pPr>
      <w:r w:rsidRPr="00F049AD">
        <w:rPr>
          <w:rFonts w:eastAsia="Tahoma" w:cstheme="minorHAnsi"/>
          <w:sz w:val="24"/>
          <w:szCs w:val="24"/>
          <w:lang w:eastAsia="de-DE"/>
        </w:rPr>
        <w:t xml:space="preserve">Green Deal der </w:t>
      </w:r>
      <w:r w:rsidR="004F50FB" w:rsidRPr="00F049AD">
        <w:rPr>
          <w:rFonts w:eastAsia="Tahoma" w:cstheme="minorHAnsi"/>
          <w:sz w:val="24"/>
          <w:szCs w:val="24"/>
          <w:lang w:eastAsia="de-DE"/>
        </w:rPr>
        <w:t>EU-</w:t>
      </w:r>
      <w:r w:rsidRPr="00F049AD">
        <w:rPr>
          <w:rFonts w:eastAsia="Tahoma" w:cstheme="minorHAnsi"/>
          <w:sz w:val="24"/>
          <w:szCs w:val="24"/>
          <w:lang w:eastAsia="de-DE"/>
        </w:rPr>
        <w:t>Kommission</w:t>
      </w:r>
    </w:p>
    <w:p w14:paraId="30467A0A" w14:textId="77777777" w:rsidR="009A60CC" w:rsidRPr="00F049AD" w:rsidRDefault="009A60CC" w:rsidP="009A60CC">
      <w:pPr>
        <w:spacing w:after="0"/>
        <w:rPr>
          <w:rFonts w:eastAsia="Cambria" w:cstheme="minorHAnsi"/>
          <w:sz w:val="24"/>
          <w:szCs w:val="24"/>
          <w:lang w:eastAsia="de-DE"/>
        </w:rPr>
      </w:pPr>
    </w:p>
    <w:p w14:paraId="1AC48DCE" w14:textId="77777777" w:rsidR="009A60CC" w:rsidRPr="00F049AD" w:rsidRDefault="009A60CC" w:rsidP="009A60CC">
      <w:pPr>
        <w:spacing w:after="0"/>
        <w:rPr>
          <w:rFonts w:eastAsia="Cambria" w:cstheme="minorHAnsi"/>
          <w:sz w:val="24"/>
          <w:szCs w:val="24"/>
          <w:u w:val="single"/>
          <w:lang w:eastAsia="de-DE"/>
        </w:rPr>
      </w:pPr>
      <w:r w:rsidRPr="00F049AD">
        <w:rPr>
          <w:rFonts w:eastAsia="Cambria" w:cstheme="minorHAnsi"/>
          <w:sz w:val="24"/>
          <w:szCs w:val="24"/>
          <w:u w:val="single"/>
          <w:lang w:eastAsia="de-DE"/>
        </w:rPr>
        <w:t>Die Links:</w:t>
      </w:r>
    </w:p>
    <w:p w14:paraId="0180C5D9" w14:textId="77777777" w:rsidR="009A60CC" w:rsidRPr="00F049AD" w:rsidRDefault="009A60CC" w:rsidP="009A60CC">
      <w:pPr>
        <w:spacing w:after="0"/>
        <w:rPr>
          <w:rFonts w:eastAsia="Cambria" w:cstheme="minorHAnsi"/>
          <w:sz w:val="24"/>
          <w:szCs w:val="24"/>
          <w:u w:val="single"/>
          <w:lang w:eastAsia="de-DE"/>
        </w:rPr>
      </w:pPr>
    </w:p>
    <w:p w14:paraId="4432B72D" w14:textId="54DD855E" w:rsidR="00DD521E" w:rsidRPr="00F049AD" w:rsidRDefault="004F50FB" w:rsidP="00DD521E">
      <w:pPr>
        <w:pStyle w:val="Listenabsatz"/>
        <w:numPr>
          <w:ilvl w:val="0"/>
          <w:numId w:val="10"/>
        </w:numPr>
        <w:spacing w:after="0" w:line="240" w:lineRule="auto"/>
        <w:rPr>
          <w:rFonts w:eastAsia="Tahoma" w:cstheme="minorHAnsi"/>
          <w:sz w:val="24"/>
          <w:szCs w:val="24"/>
          <w:lang w:eastAsia="de-DE"/>
        </w:rPr>
      </w:pPr>
      <w:r w:rsidRPr="00F049AD">
        <w:rPr>
          <w:rFonts w:eastAsia="Tahoma" w:cstheme="minorHAnsi"/>
          <w:sz w:val="24"/>
          <w:szCs w:val="24"/>
          <w:lang w:eastAsia="de-DE"/>
        </w:rPr>
        <w:t>Öko-Institut über die Energiewende</w:t>
      </w:r>
    </w:p>
    <w:p w14:paraId="33F02B26" w14:textId="2F97E3C8" w:rsidR="004F50FB" w:rsidRPr="00F049AD" w:rsidRDefault="00D21696" w:rsidP="004F50FB">
      <w:pPr>
        <w:pStyle w:val="Listenabsatz"/>
        <w:rPr>
          <w:rFonts w:eastAsia="Tahoma" w:cstheme="minorHAnsi"/>
          <w:sz w:val="24"/>
          <w:szCs w:val="24"/>
          <w:lang w:eastAsia="de-DE"/>
        </w:rPr>
      </w:pPr>
      <w:hyperlink r:id="rId8" w:history="1">
        <w:r w:rsidR="004F50FB" w:rsidRPr="00F049AD">
          <w:rPr>
            <w:rStyle w:val="Hyperlink"/>
            <w:rFonts w:eastAsia="Tahoma" w:cstheme="minorHAnsi"/>
            <w:sz w:val="24"/>
            <w:szCs w:val="24"/>
            <w:lang w:eastAsia="de-DE"/>
          </w:rPr>
          <w:t>http://www.energiewende.de/start/</w:t>
        </w:r>
      </w:hyperlink>
    </w:p>
    <w:p w14:paraId="5EB4E0D3" w14:textId="77777777" w:rsidR="00DD521E" w:rsidRPr="00F049AD" w:rsidRDefault="00DD521E" w:rsidP="00DD521E">
      <w:pPr>
        <w:pStyle w:val="Listenabsatz"/>
        <w:numPr>
          <w:ilvl w:val="0"/>
          <w:numId w:val="10"/>
        </w:numPr>
        <w:spacing w:after="0" w:line="240" w:lineRule="auto"/>
        <w:rPr>
          <w:rFonts w:eastAsia="Tahoma" w:cstheme="minorHAnsi"/>
          <w:sz w:val="24"/>
          <w:szCs w:val="24"/>
          <w:lang w:eastAsia="de-DE"/>
        </w:rPr>
      </w:pPr>
      <w:r w:rsidRPr="00F049AD">
        <w:rPr>
          <w:rFonts w:eastAsia="Tahoma" w:cstheme="minorHAnsi"/>
          <w:sz w:val="24"/>
          <w:szCs w:val="24"/>
          <w:lang w:eastAsia="de-DE"/>
        </w:rPr>
        <w:t>Think Tank zur Energiewende mit interessanten Studien</w:t>
      </w:r>
      <w:r w:rsidRPr="00F049AD">
        <w:rPr>
          <w:rFonts w:eastAsia="Tahoma" w:cstheme="minorHAnsi"/>
          <w:sz w:val="24"/>
          <w:szCs w:val="24"/>
          <w:lang w:eastAsia="de-DE"/>
        </w:rPr>
        <w:br/>
      </w:r>
      <w:hyperlink r:id="rId9" w:history="1">
        <w:r w:rsidRPr="00F049AD">
          <w:rPr>
            <w:rStyle w:val="Hyperlink"/>
            <w:rFonts w:eastAsia="Tahoma" w:cstheme="minorHAnsi"/>
            <w:sz w:val="24"/>
            <w:szCs w:val="24"/>
            <w:lang w:eastAsia="de-DE"/>
          </w:rPr>
          <w:t>https://www.agora-energiewende.de/veroeffentlichungen/</w:t>
        </w:r>
      </w:hyperlink>
      <w:r w:rsidRPr="00F049AD">
        <w:rPr>
          <w:rFonts w:eastAsia="Tahoma" w:cstheme="minorHAnsi"/>
          <w:sz w:val="24"/>
          <w:szCs w:val="24"/>
          <w:lang w:eastAsia="de-DE"/>
        </w:rPr>
        <w:t xml:space="preserve"> </w:t>
      </w:r>
    </w:p>
    <w:p w14:paraId="5C21DD49" w14:textId="77777777" w:rsidR="00DD521E" w:rsidRPr="00F049AD" w:rsidRDefault="00DD521E" w:rsidP="00DD521E">
      <w:pPr>
        <w:pStyle w:val="Listenabsatz"/>
        <w:numPr>
          <w:ilvl w:val="0"/>
          <w:numId w:val="20"/>
        </w:numPr>
        <w:spacing w:after="0"/>
        <w:rPr>
          <w:rFonts w:eastAsia="Cambria" w:cstheme="minorHAnsi"/>
          <w:sz w:val="24"/>
          <w:szCs w:val="24"/>
          <w:lang w:eastAsia="de-DE"/>
        </w:rPr>
      </w:pPr>
      <w:r w:rsidRPr="00F049AD">
        <w:rPr>
          <w:rFonts w:eastAsia="Cambria" w:cstheme="minorHAnsi"/>
          <w:sz w:val="24"/>
          <w:szCs w:val="24"/>
          <w:lang w:eastAsia="de-DE"/>
        </w:rPr>
        <w:t>Rezession der Windkraft</w:t>
      </w:r>
    </w:p>
    <w:p w14:paraId="1A33232C" w14:textId="77777777" w:rsidR="00DD521E" w:rsidRPr="00F049AD" w:rsidRDefault="00D21696" w:rsidP="00DD521E">
      <w:pPr>
        <w:pStyle w:val="Listenabsatz"/>
        <w:spacing w:after="0"/>
        <w:rPr>
          <w:rFonts w:eastAsia="Cambria" w:cstheme="minorHAnsi"/>
          <w:sz w:val="24"/>
          <w:szCs w:val="24"/>
          <w:lang w:eastAsia="de-DE"/>
        </w:rPr>
      </w:pPr>
      <w:hyperlink r:id="rId10" w:history="1">
        <w:r w:rsidR="00DD521E" w:rsidRPr="00F049AD">
          <w:rPr>
            <w:rStyle w:val="Hyperlink"/>
            <w:rFonts w:eastAsia="Cambria" w:cstheme="minorHAnsi"/>
            <w:sz w:val="24"/>
            <w:szCs w:val="24"/>
            <w:lang w:eastAsia="de-DE"/>
          </w:rPr>
          <w:t>https://www.welt.de/wirtschaft/article204912628/Energiewende-RWE-Oekosparten-Chefin-begruendet-Windkraftstagnation.html</w:t>
        </w:r>
      </w:hyperlink>
      <w:r w:rsidR="00DD521E" w:rsidRPr="00F049AD">
        <w:rPr>
          <w:rFonts w:eastAsia="Cambria" w:cstheme="minorHAnsi"/>
          <w:sz w:val="24"/>
          <w:szCs w:val="24"/>
          <w:lang w:eastAsia="de-DE"/>
        </w:rPr>
        <w:t xml:space="preserve"> </w:t>
      </w:r>
    </w:p>
    <w:p w14:paraId="36D906CF" w14:textId="1319A8D8" w:rsidR="00DD521E" w:rsidRPr="00F049AD" w:rsidRDefault="001B05ED" w:rsidP="00DD521E">
      <w:pPr>
        <w:pStyle w:val="Listenabsatz"/>
        <w:numPr>
          <w:ilvl w:val="0"/>
          <w:numId w:val="20"/>
        </w:numPr>
        <w:spacing w:after="0"/>
        <w:rPr>
          <w:rFonts w:eastAsia="Cambria" w:cstheme="minorHAnsi"/>
          <w:sz w:val="24"/>
          <w:szCs w:val="24"/>
          <w:lang w:eastAsia="de-DE"/>
        </w:rPr>
      </w:pPr>
      <w:r w:rsidRPr="00F049AD">
        <w:rPr>
          <w:rFonts w:eastAsia="Cambria" w:cstheme="minorHAnsi"/>
          <w:sz w:val="24"/>
          <w:szCs w:val="24"/>
          <w:lang w:eastAsia="de-DE"/>
        </w:rPr>
        <w:t>„Die Energieunion“ – Pressemitteilung der EU</w:t>
      </w:r>
      <w:r w:rsidRPr="00F049AD">
        <w:rPr>
          <w:rFonts w:eastAsia="Cambria" w:cstheme="minorHAnsi"/>
          <w:sz w:val="24"/>
          <w:szCs w:val="24"/>
          <w:lang w:eastAsia="de-DE"/>
        </w:rPr>
        <w:br/>
      </w:r>
      <w:hyperlink r:id="rId11" w:history="1">
        <w:r w:rsidRPr="00F049AD">
          <w:rPr>
            <w:rStyle w:val="Hyperlink"/>
            <w:rFonts w:eastAsia="Cambria" w:cstheme="minorHAnsi"/>
            <w:sz w:val="24"/>
            <w:szCs w:val="24"/>
            <w:lang w:eastAsia="de-DE"/>
          </w:rPr>
          <w:t>https://ec.europa.eu/commission/presscorner/detail/de/IP_19_1876</w:t>
        </w:r>
      </w:hyperlink>
      <w:r w:rsidRPr="00F049AD">
        <w:rPr>
          <w:rFonts w:eastAsia="Cambria" w:cstheme="minorHAnsi"/>
          <w:sz w:val="24"/>
          <w:szCs w:val="24"/>
          <w:lang w:eastAsia="de-DE"/>
        </w:rPr>
        <w:t xml:space="preserve"> </w:t>
      </w:r>
    </w:p>
    <w:p w14:paraId="5983B321" w14:textId="58E57ACC" w:rsidR="00546974" w:rsidRPr="00F049AD" w:rsidRDefault="00546974" w:rsidP="00546974">
      <w:pPr>
        <w:pStyle w:val="Listenabsatz"/>
        <w:numPr>
          <w:ilvl w:val="0"/>
          <w:numId w:val="20"/>
        </w:numPr>
        <w:spacing w:after="0"/>
        <w:rPr>
          <w:rFonts w:eastAsia="Cambria" w:cstheme="minorHAnsi"/>
          <w:sz w:val="24"/>
          <w:szCs w:val="24"/>
          <w:lang w:eastAsia="de-DE"/>
        </w:rPr>
      </w:pPr>
      <w:r w:rsidRPr="00F049AD">
        <w:rPr>
          <w:rFonts w:eastAsia="Cambria" w:cstheme="minorHAnsi"/>
          <w:sz w:val="24"/>
          <w:szCs w:val="24"/>
          <w:lang w:eastAsia="de-DE"/>
        </w:rPr>
        <w:t>Energiepolitik: Allgemeine Grundsätze</w:t>
      </w:r>
      <w:r w:rsidRPr="00F049AD">
        <w:rPr>
          <w:rFonts w:eastAsia="Cambria" w:cstheme="minorHAnsi"/>
          <w:sz w:val="24"/>
          <w:szCs w:val="24"/>
          <w:lang w:eastAsia="de-DE"/>
        </w:rPr>
        <w:br/>
      </w:r>
      <w:hyperlink r:id="rId12" w:history="1">
        <w:r w:rsidRPr="00F049AD">
          <w:rPr>
            <w:rStyle w:val="Hyperlink"/>
            <w:rFonts w:eastAsia="Cambria" w:cstheme="minorHAnsi"/>
            <w:sz w:val="24"/>
            <w:szCs w:val="24"/>
            <w:lang w:eastAsia="de-DE"/>
          </w:rPr>
          <w:t>https://www.europarl.europa.eu/factsheets/de/sheet/68/energiepolitik-allgemeine-grundsatze</w:t>
        </w:r>
      </w:hyperlink>
      <w:r w:rsidRPr="00F049AD">
        <w:rPr>
          <w:rFonts w:eastAsia="Cambria" w:cstheme="minorHAnsi"/>
          <w:sz w:val="24"/>
          <w:szCs w:val="24"/>
          <w:lang w:eastAsia="de-DE"/>
        </w:rPr>
        <w:t xml:space="preserve"> </w:t>
      </w:r>
    </w:p>
    <w:p w14:paraId="76A4CBA8" w14:textId="52D07AE3" w:rsidR="00546974" w:rsidRPr="00F049AD" w:rsidRDefault="00546974" w:rsidP="00546974">
      <w:pPr>
        <w:pStyle w:val="Listenabsatz"/>
        <w:numPr>
          <w:ilvl w:val="0"/>
          <w:numId w:val="20"/>
        </w:numPr>
        <w:spacing w:after="0"/>
        <w:rPr>
          <w:rFonts w:eastAsia="Cambria" w:cstheme="minorHAnsi"/>
          <w:sz w:val="24"/>
          <w:szCs w:val="24"/>
          <w:lang w:eastAsia="de-DE"/>
        </w:rPr>
      </w:pPr>
      <w:r w:rsidRPr="00F049AD">
        <w:rPr>
          <w:rFonts w:eastAsia="Cambria" w:cstheme="minorHAnsi"/>
          <w:sz w:val="24"/>
          <w:szCs w:val="24"/>
          <w:lang w:eastAsia="de-DE"/>
        </w:rPr>
        <w:t xml:space="preserve">BUND </w:t>
      </w:r>
      <w:proofErr w:type="spellStart"/>
      <w:r w:rsidRPr="00F049AD">
        <w:rPr>
          <w:rFonts w:eastAsia="Cambria" w:cstheme="minorHAnsi"/>
          <w:sz w:val="24"/>
          <w:szCs w:val="24"/>
          <w:lang w:eastAsia="de-DE"/>
        </w:rPr>
        <w:t>feat</w:t>
      </w:r>
      <w:proofErr w:type="spellEnd"/>
      <w:r w:rsidRPr="00F049AD">
        <w:rPr>
          <w:rFonts w:eastAsia="Cambria" w:cstheme="minorHAnsi"/>
          <w:sz w:val="24"/>
          <w:szCs w:val="24"/>
          <w:lang w:eastAsia="de-DE"/>
        </w:rPr>
        <w:t>. Greenpeace:</w:t>
      </w:r>
      <w:r w:rsidRPr="00F049AD">
        <w:rPr>
          <w:rFonts w:cstheme="minorHAnsi"/>
        </w:rPr>
        <w:t xml:space="preserve"> </w:t>
      </w:r>
      <w:r w:rsidR="00B3024F" w:rsidRPr="00F049AD">
        <w:rPr>
          <w:rFonts w:cstheme="minorHAnsi"/>
        </w:rPr>
        <w:t>„</w:t>
      </w:r>
      <w:r w:rsidRPr="00F049AD">
        <w:rPr>
          <w:rFonts w:eastAsia="Cambria" w:cstheme="minorHAnsi"/>
          <w:sz w:val="24"/>
          <w:szCs w:val="24"/>
          <w:lang w:eastAsia="de-DE"/>
        </w:rPr>
        <w:t>Die Energiewende in Bürgerhand</w:t>
      </w:r>
      <w:r w:rsidR="00B3024F" w:rsidRPr="00F049AD">
        <w:rPr>
          <w:rFonts w:eastAsia="Cambria" w:cstheme="minorHAnsi"/>
          <w:sz w:val="24"/>
          <w:szCs w:val="24"/>
          <w:lang w:eastAsia="de-DE"/>
        </w:rPr>
        <w:t>“</w:t>
      </w:r>
      <w:r w:rsidRPr="00F049AD">
        <w:rPr>
          <w:rFonts w:eastAsia="Cambria" w:cstheme="minorHAnsi"/>
          <w:sz w:val="24"/>
          <w:szCs w:val="24"/>
          <w:lang w:eastAsia="de-DE"/>
        </w:rPr>
        <w:br/>
      </w:r>
      <w:hyperlink r:id="rId13" w:history="1">
        <w:r w:rsidRPr="00F049AD">
          <w:rPr>
            <w:rStyle w:val="Hyperlink"/>
            <w:rFonts w:eastAsia="Cambria" w:cstheme="minorHAnsi"/>
            <w:sz w:val="24"/>
            <w:szCs w:val="24"/>
            <w:lang w:eastAsia="de-DE"/>
          </w:rPr>
          <w:t>https://www.bund.net/fileadmin/user_upload_bund/publikationen/energiewende/energiewende_europa_entfesselt_broschuere.pdf</w:t>
        </w:r>
      </w:hyperlink>
      <w:r w:rsidRPr="00F049AD">
        <w:rPr>
          <w:rFonts w:eastAsia="Cambria" w:cstheme="minorHAnsi"/>
          <w:sz w:val="24"/>
          <w:szCs w:val="24"/>
          <w:lang w:eastAsia="de-DE"/>
        </w:rPr>
        <w:t xml:space="preserve"> </w:t>
      </w:r>
    </w:p>
    <w:p w14:paraId="3EE6F30A" w14:textId="77777777" w:rsidR="0068486C" w:rsidRPr="00F049AD" w:rsidRDefault="0068486C" w:rsidP="009B37AC">
      <w:pPr>
        <w:spacing w:after="0"/>
        <w:rPr>
          <w:rFonts w:eastAsia="Calibri" w:cstheme="minorHAnsi"/>
          <w:color w:val="000000"/>
          <w:lang w:eastAsia="de-DE"/>
        </w:rPr>
      </w:pPr>
    </w:p>
    <w:p w14:paraId="253FE5FC" w14:textId="77777777" w:rsidR="00546974" w:rsidRPr="00F049AD" w:rsidRDefault="00546974" w:rsidP="00546974">
      <w:pPr>
        <w:spacing w:after="1" w:line="241" w:lineRule="auto"/>
        <w:ind w:left="-5" w:hanging="10"/>
        <w:rPr>
          <w:rFonts w:eastAsia="Cambria" w:cstheme="minorHAnsi"/>
          <w:i/>
          <w:color w:val="000000"/>
          <w:sz w:val="24"/>
          <w:lang w:eastAsia="de-DE"/>
        </w:rPr>
      </w:pPr>
    </w:p>
    <w:p w14:paraId="57D1DDAA" w14:textId="7E41BF99" w:rsidR="00F25CDA" w:rsidRDefault="009B37AC" w:rsidP="00546974">
      <w:pPr>
        <w:spacing w:after="1" w:line="241" w:lineRule="auto"/>
        <w:ind w:left="-5" w:hanging="10"/>
        <w:rPr>
          <w:rFonts w:ascii="Cambria" w:eastAsia="Cambria" w:hAnsi="Cambria" w:cs="Cambria"/>
          <w:i/>
          <w:color w:val="000000"/>
          <w:sz w:val="24"/>
          <w:lang w:eastAsia="de-DE"/>
        </w:rPr>
      </w:pPr>
      <w:r w:rsidRPr="009B37AC">
        <w:rPr>
          <w:rFonts w:ascii="Cambria" w:eastAsia="Cambria" w:hAnsi="Cambria" w:cs="Cambria"/>
          <w:i/>
          <w:color w:val="000000"/>
          <w:sz w:val="24"/>
          <w:lang w:eastAsia="de-DE"/>
        </w:rPr>
        <w:t xml:space="preserve">Die Recherchehinweise und Links sind als Einstieg für die Vorbereitung zu sehen. Sie beinhalten </w:t>
      </w:r>
      <w:proofErr w:type="gramStart"/>
      <w:r w:rsidRPr="009B37AC">
        <w:rPr>
          <w:rFonts w:ascii="Cambria" w:eastAsia="Cambria" w:hAnsi="Cambria" w:cs="Cambria"/>
          <w:i/>
          <w:color w:val="000000"/>
          <w:sz w:val="24"/>
          <w:lang w:eastAsia="de-DE"/>
        </w:rPr>
        <w:t>essentielles</w:t>
      </w:r>
      <w:proofErr w:type="gramEnd"/>
      <w:r w:rsidRPr="009B37AC">
        <w:rPr>
          <w:rFonts w:ascii="Cambria" w:eastAsia="Cambria" w:hAnsi="Cambria" w:cs="Cambria"/>
          <w:i/>
          <w:color w:val="000000"/>
          <w:sz w:val="24"/>
          <w:lang w:eastAsia="de-DE"/>
        </w:rPr>
        <w:t xml:space="preserve"> Grundwissen zum Verständnis des Themas und zum Verfassen der Resolution. Weiterführende Recherche ist absolut notwendig.  </w:t>
      </w:r>
    </w:p>
    <w:p w14:paraId="3B6054C2" w14:textId="79A059D5" w:rsidR="00045EA9" w:rsidRDefault="00045EA9" w:rsidP="00546974">
      <w:pPr>
        <w:spacing w:after="1" w:line="241" w:lineRule="auto"/>
        <w:ind w:left="-5" w:hanging="10"/>
        <w:rPr>
          <w:rFonts w:ascii="Cambria" w:eastAsia="Cambria" w:hAnsi="Cambria" w:cs="Cambria"/>
          <w:i/>
          <w:color w:val="000000"/>
          <w:sz w:val="24"/>
          <w:lang w:eastAsia="de-DE"/>
        </w:rPr>
      </w:pPr>
    </w:p>
    <w:p w14:paraId="60356435" w14:textId="77777777" w:rsidR="00045EA9" w:rsidRDefault="00045EA9" w:rsidP="00045EA9">
      <w:pPr>
        <w:rPr>
          <w:rFonts w:cstheme="minorHAnsi"/>
          <w:i/>
          <w:sz w:val="24"/>
          <w:szCs w:val="24"/>
        </w:rPr>
      </w:pPr>
    </w:p>
    <w:bookmarkStart w:id="2" w:name="_Hlk32411376"/>
    <w:p w14:paraId="7B522456" w14:textId="77777777" w:rsidR="00045EA9" w:rsidRPr="00BD660C" w:rsidRDefault="00045EA9" w:rsidP="00045EA9">
      <w:pPr>
        <w:ind w:right="-828"/>
        <w:jc w:val="center"/>
      </w:pPr>
      <w:r w:rsidRPr="00BD660C">
        <w:fldChar w:fldCharType="begin"/>
      </w:r>
      <w:r w:rsidRPr="00BD660C">
        <w:instrText xml:space="preserve"> INCLUDEPICTURE "https://www.brandenburg.de/sixcms/media.php/1102/wir-miteinander-logo-brandenburg.png" \* MERGEFORMATINET </w:instrText>
      </w:r>
      <w:r w:rsidRPr="00BD660C">
        <w:fldChar w:fldCharType="separate"/>
      </w:r>
      <w:r w:rsidRPr="00BD660C">
        <w:fldChar w:fldCharType="begin"/>
      </w:r>
      <w:r w:rsidRPr="00BD660C">
        <w:instrText xml:space="preserve"> INCLUDEPICTURE  "https://www.brandenburg.de/sixcms/media.php/1102/wir-miteinander-logo-brandenburg.png" \* MERGEFORMATINET </w:instrText>
      </w:r>
      <w:r w:rsidRPr="00BD660C">
        <w:fldChar w:fldCharType="separate"/>
      </w:r>
      <w:r>
        <w:fldChar w:fldCharType="begin"/>
      </w:r>
      <w:r>
        <w:instrText xml:space="preserve"> INCLUDEPICTURE  "https://www.brandenburg.de/sixcms/media.php/1102/wir-miteinander-logo-brandenburg.png" \* MERGEFORMATINET </w:instrText>
      </w:r>
      <w:r>
        <w:fldChar w:fldCharType="separate"/>
      </w:r>
      <w:r w:rsidR="00D21696">
        <w:fldChar w:fldCharType="begin"/>
      </w:r>
      <w:r w:rsidR="00D21696">
        <w:instrText xml:space="preserve"> </w:instrText>
      </w:r>
      <w:r w:rsidR="00D21696">
        <w:instrText>INCLUDEPICTURE  "https://www.brandenburg.de/sixcms/media.php/1102/wir-miteinander-logo-brandenburg.png" \* MERGEFORMATINET</w:instrText>
      </w:r>
      <w:r w:rsidR="00D21696">
        <w:instrText xml:space="preserve"> </w:instrText>
      </w:r>
      <w:r w:rsidR="00D21696">
        <w:fldChar w:fldCharType="separate"/>
      </w:r>
      <w:r w:rsidR="007F49C8">
        <w:pict w14:anchorId="6EA37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ldergebnis für Brandenburg Bundesratspräsidentschaft" style="width:129.75pt;height:63pt">
            <v:imagedata r:id="rId14" r:href="rId15"/>
          </v:shape>
        </w:pict>
      </w:r>
      <w:r w:rsidR="00D21696">
        <w:fldChar w:fldCharType="end"/>
      </w:r>
      <w:r>
        <w:fldChar w:fldCharType="end"/>
      </w:r>
      <w:r w:rsidRPr="00BD660C">
        <w:fldChar w:fldCharType="end"/>
      </w:r>
      <w:r w:rsidRPr="00BD660C">
        <w:fldChar w:fldCharType="end"/>
      </w:r>
      <w:r w:rsidRPr="00BD660C">
        <w:t xml:space="preserve">  </w:t>
      </w:r>
      <w:r w:rsidRPr="00BD660C">
        <w:rPr>
          <w:rFonts w:ascii="Arial" w:hAnsi="Arial" w:cs="Arial"/>
        </w:rPr>
        <w:t xml:space="preserve">  </w:t>
      </w:r>
      <w:r w:rsidRPr="00BD660C">
        <w:fldChar w:fldCharType="begin"/>
      </w:r>
      <w:r w:rsidRPr="00BD660C">
        <w:instrText xml:space="preserve"> INCLUDEPICTURE "http://tdm2000.pl/wp-content/uploads/2014/09/128156_Logo_Erasmus___60ko.jpg" \* MERGEFORMATINET </w:instrText>
      </w:r>
      <w:r w:rsidRPr="00BD660C">
        <w:fldChar w:fldCharType="separate"/>
      </w:r>
      <w:r w:rsidRPr="00BD660C">
        <w:fldChar w:fldCharType="begin"/>
      </w:r>
      <w:r w:rsidRPr="00BD660C">
        <w:instrText xml:space="preserve"> INCLUDEPICTURE  "http://tdm2000.pl/wp-content/uploads/2014/09/128156_Logo_Erasmus___60ko.jpg" \* MERGEFORMATINET </w:instrText>
      </w:r>
      <w:r w:rsidRPr="00BD660C">
        <w:fldChar w:fldCharType="separate"/>
      </w:r>
      <w:r>
        <w:fldChar w:fldCharType="begin"/>
      </w:r>
      <w:r>
        <w:instrText xml:space="preserve"> INCLUDEPICTURE  "http://tdm2000.pl/wp-content/uploads/2014/09/128156_Logo_Erasmus___60ko.jpg" \* MERGEFORMATINET </w:instrText>
      </w:r>
      <w:r>
        <w:fldChar w:fldCharType="separate"/>
      </w:r>
      <w:r w:rsidR="00D21696">
        <w:fldChar w:fldCharType="begin"/>
      </w:r>
      <w:r w:rsidR="00D21696">
        <w:instrText xml:space="preserve"> </w:instrText>
      </w:r>
      <w:r w:rsidR="00D21696">
        <w:instrText>INCLUDEPICTURE  "http://tdm200</w:instrText>
      </w:r>
      <w:r w:rsidR="00D21696">
        <w:instrText>0.pl/wp-content/uploads/2014/09/128156_Logo_Erasmus___60ko.jpg" \* MERGEFORMATINET</w:instrText>
      </w:r>
      <w:r w:rsidR="00D21696">
        <w:instrText xml:space="preserve"> </w:instrText>
      </w:r>
      <w:r w:rsidR="00D21696">
        <w:fldChar w:fldCharType="separate"/>
      </w:r>
      <w:r w:rsidR="007F49C8">
        <w:pict w14:anchorId="0F697819">
          <v:shape id="_x0000_i1026" type="#_x0000_t75" style="width:222pt;height:62.25pt">
            <v:imagedata r:id="rId16" r:href="rId17"/>
          </v:shape>
        </w:pict>
      </w:r>
      <w:r w:rsidR="00D21696">
        <w:fldChar w:fldCharType="end"/>
      </w:r>
      <w:r>
        <w:fldChar w:fldCharType="end"/>
      </w:r>
      <w:r w:rsidRPr="00BD660C">
        <w:fldChar w:fldCharType="end"/>
      </w:r>
      <w:r w:rsidRPr="00BD660C">
        <w:fldChar w:fldCharType="end"/>
      </w:r>
      <w:r w:rsidRPr="00BD660C">
        <w:rPr>
          <w:rFonts w:ascii="Arial" w:hAnsi="Arial" w:cs="Arial"/>
        </w:rPr>
        <w:t xml:space="preserve">     </w:t>
      </w:r>
      <w:r w:rsidRPr="00BD660C">
        <w:fldChar w:fldCharType="begin"/>
      </w:r>
      <w:r w:rsidRPr="00BD660C">
        <w:instrText xml:space="preserve"> INCLUDEPICTURE "https://mitwirkung.dbjr.de/wp-content/uploads/2018/08/YGLogoGeneral-640x420.png" \* MERGEFORMATINET </w:instrText>
      </w:r>
      <w:r w:rsidRPr="00BD660C">
        <w:fldChar w:fldCharType="separate"/>
      </w:r>
      <w:r w:rsidRPr="00BD660C">
        <w:fldChar w:fldCharType="begin"/>
      </w:r>
      <w:r w:rsidRPr="00BD660C">
        <w:instrText xml:space="preserve"> INCLUDEPICTURE  "https://mitwirkung.dbjr.de/wp-content/uploads/2018/08/YGLogoGeneral-640x420.png" \* MERGEFORMATINET </w:instrText>
      </w:r>
      <w:r w:rsidRPr="00BD660C">
        <w:fldChar w:fldCharType="separate"/>
      </w:r>
      <w:r>
        <w:fldChar w:fldCharType="begin"/>
      </w:r>
      <w:r>
        <w:instrText xml:space="preserve"> INCLUDEPICTURE  "https://mitwirkung.dbjr.de/wp-content/uploads/2018/08/YGLogoGeneral-640x420.png" \* MERGEFORMATINET </w:instrText>
      </w:r>
      <w:r>
        <w:fldChar w:fldCharType="separate"/>
      </w:r>
      <w:r w:rsidR="00D21696">
        <w:fldChar w:fldCharType="begin"/>
      </w:r>
      <w:r w:rsidR="00D21696">
        <w:instrText xml:space="preserve"> </w:instrText>
      </w:r>
      <w:r w:rsidR="00D21696">
        <w:instrText>INCLUDEPICTURE  "https://mitwirkung.dbjr.de/wp-content/up</w:instrText>
      </w:r>
      <w:r w:rsidR="00D21696">
        <w:instrText>loads/2018/08/YGLogoGeneral-640x420.png" \* MERGEFORMATINET</w:instrText>
      </w:r>
      <w:r w:rsidR="00D21696">
        <w:instrText xml:space="preserve"> </w:instrText>
      </w:r>
      <w:r w:rsidR="00D21696">
        <w:fldChar w:fldCharType="separate"/>
      </w:r>
      <w:r w:rsidR="007F49C8">
        <w:pict w14:anchorId="5C31090F">
          <v:shape id="_x0000_i1027" type="#_x0000_t75" alt="Bildergebnis für YOuthgoals" style="width:114.75pt;height:74.25pt">
            <v:imagedata r:id="rId18" r:href="rId19"/>
          </v:shape>
        </w:pict>
      </w:r>
      <w:r w:rsidR="00D21696">
        <w:fldChar w:fldCharType="end"/>
      </w:r>
      <w:r>
        <w:fldChar w:fldCharType="end"/>
      </w:r>
      <w:r w:rsidRPr="00BD660C">
        <w:fldChar w:fldCharType="end"/>
      </w:r>
      <w:r w:rsidRPr="00BD660C">
        <w:fldChar w:fldCharType="end"/>
      </w:r>
      <w:r w:rsidRPr="00BD660C">
        <w:rPr>
          <w:rFonts w:ascii="Arial" w:hAnsi="Arial" w:cs="Arial"/>
        </w:rPr>
        <w:t xml:space="preserve"> </w:t>
      </w:r>
      <w:r w:rsidRPr="00BD660C">
        <w:t xml:space="preserve">         </w:t>
      </w:r>
      <w:r w:rsidRPr="00BD660C">
        <w:rPr>
          <w:noProof/>
        </w:rPr>
        <w:drawing>
          <wp:inline distT="0" distB="0" distL="0" distR="0" wp14:anchorId="1948E457" wp14:editId="1C6CA311">
            <wp:extent cx="1600200"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BD660C">
        <w:t xml:space="preserve">       </w:t>
      </w:r>
      <w:r w:rsidRPr="00BD660C">
        <w:rPr>
          <w:noProof/>
        </w:rPr>
        <w:drawing>
          <wp:inline distT="0" distB="0" distL="0" distR="0" wp14:anchorId="0EB88544" wp14:editId="57DD3D1F">
            <wp:extent cx="1771037" cy="124777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6187" cy="1251403"/>
                    </a:xfrm>
                    <a:prstGeom prst="rect">
                      <a:avLst/>
                    </a:prstGeom>
                    <a:noFill/>
                    <a:ln>
                      <a:noFill/>
                    </a:ln>
                  </pic:spPr>
                </pic:pic>
              </a:graphicData>
            </a:graphic>
          </wp:inline>
        </w:drawing>
      </w:r>
      <w:r w:rsidRPr="00BD660C">
        <w:rPr>
          <w:noProof/>
        </w:rPr>
        <w:drawing>
          <wp:inline distT="0" distB="0" distL="0" distR="0" wp14:anchorId="5D7EA9AC" wp14:editId="5F401C66">
            <wp:extent cx="2146016" cy="1152489"/>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858" cy="1159923"/>
                    </a:xfrm>
                    <a:prstGeom prst="rect">
                      <a:avLst/>
                    </a:prstGeom>
                    <a:noFill/>
                    <a:ln>
                      <a:noFill/>
                    </a:ln>
                  </pic:spPr>
                </pic:pic>
              </a:graphicData>
            </a:graphic>
          </wp:inline>
        </w:drawing>
      </w:r>
    </w:p>
    <w:bookmarkEnd w:id="2"/>
    <w:p w14:paraId="17A34BE6" w14:textId="77777777" w:rsidR="00045EA9" w:rsidRPr="00546974" w:rsidRDefault="00045EA9" w:rsidP="00546974">
      <w:pPr>
        <w:spacing w:after="1" w:line="241" w:lineRule="auto"/>
        <w:ind w:left="-5" w:hanging="10"/>
        <w:rPr>
          <w:rFonts w:ascii="Calibri" w:eastAsia="Calibri" w:hAnsi="Calibri" w:cs="Calibri"/>
          <w:color w:val="000000"/>
          <w:lang w:eastAsia="de-DE"/>
        </w:rPr>
      </w:pPr>
    </w:p>
    <w:sectPr w:rsidR="00045EA9" w:rsidRPr="005469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972E5" w14:textId="77777777" w:rsidR="00D21696" w:rsidRDefault="00D21696" w:rsidP="009B37AC">
      <w:pPr>
        <w:spacing w:after="0" w:line="240" w:lineRule="auto"/>
      </w:pPr>
      <w:r>
        <w:separator/>
      </w:r>
    </w:p>
  </w:endnote>
  <w:endnote w:type="continuationSeparator" w:id="0">
    <w:p w14:paraId="21A7D1B8" w14:textId="77777777" w:rsidR="00D21696" w:rsidRDefault="00D21696" w:rsidP="009B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8B7F" w14:textId="77777777" w:rsidR="00D21696" w:rsidRDefault="00D21696" w:rsidP="009B37AC">
      <w:pPr>
        <w:spacing w:after="0" w:line="240" w:lineRule="auto"/>
      </w:pPr>
      <w:r>
        <w:separator/>
      </w:r>
    </w:p>
  </w:footnote>
  <w:footnote w:type="continuationSeparator" w:id="0">
    <w:p w14:paraId="11C69129" w14:textId="77777777" w:rsidR="00D21696" w:rsidRDefault="00D21696" w:rsidP="009B3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FB9"/>
    <w:multiLevelType w:val="hybridMultilevel"/>
    <w:tmpl w:val="5928C472"/>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D16410B"/>
    <w:multiLevelType w:val="hybridMultilevel"/>
    <w:tmpl w:val="1BAE5660"/>
    <w:lvl w:ilvl="0" w:tplc="0E1EF88C">
      <w:start w:val="1"/>
      <w:numFmt w:val="bullet"/>
      <w:lvlText w:val="-"/>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1E7C79"/>
    <w:multiLevelType w:val="hybridMultilevel"/>
    <w:tmpl w:val="E3E0CC84"/>
    <w:lvl w:ilvl="0" w:tplc="B3E8784E">
      <w:start w:val="5"/>
      <w:numFmt w:val="bullet"/>
      <w:lvlText w:val="-"/>
      <w:lvlJc w:val="left"/>
      <w:pPr>
        <w:ind w:left="720" w:hanging="360"/>
      </w:pPr>
      <w:rPr>
        <w:rFonts w:ascii="Cambria" w:eastAsia="Cambria"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73EDF"/>
    <w:multiLevelType w:val="hybridMultilevel"/>
    <w:tmpl w:val="590E0178"/>
    <w:lvl w:ilvl="0" w:tplc="0E1EF88C">
      <w:start w:val="1"/>
      <w:numFmt w:val="bullet"/>
      <w:lvlText w:val="-"/>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F5708D"/>
    <w:multiLevelType w:val="hybridMultilevel"/>
    <w:tmpl w:val="DBFE3BC8"/>
    <w:lvl w:ilvl="0" w:tplc="0407000B">
      <w:start w:val="1"/>
      <w:numFmt w:val="bullet"/>
      <w:lvlText w:val=""/>
      <w:lvlJc w:val="left"/>
      <w:pPr>
        <w:ind w:left="1068"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7281BB3"/>
    <w:multiLevelType w:val="hybridMultilevel"/>
    <w:tmpl w:val="C9763D56"/>
    <w:lvl w:ilvl="0" w:tplc="0E1EF88C">
      <w:start w:val="1"/>
      <w:numFmt w:val="bullet"/>
      <w:lvlText w:val="-"/>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67C0B"/>
    <w:multiLevelType w:val="hybridMultilevel"/>
    <w:tmpl w:val="28C09672"/>
    <w:lvl w:ilvl="0" w:tplc="B3E8784E">
      <w:start w:val="5"/>
      <w:numFmt w:val="bullet"/>
      <w:lvlText w:val="-"/>
      <w:lvlJc w:val="left"/>
      <w:pPr>
        <w:ind w:left="1440" w:hanging="360"/>
      </w:pPr>
      <w:rPr>
        <w:rFonts w:ascii="Cambria" w:eastAsia="Cambria" w:hAnsi="Cambria"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DEF626A"/>
    <w:multiLevelType w:val="hybridMultilevel"/>
    <w:tmpl w:val="72AA72FC"/>
    <w:lvl w:ilvl="0" w:tplc="0E1EF88C">
      <w:start w:val="1"/>
      <w:numFmt w:val="bullet"/>
      <w:lvlText w:val="-"/>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48510A"/>
    <w:multiLevelType w:val="multilevel"/>
    <w:tmpl w:val="41D4B0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DCE53D8"/>
    <w:multiLevelType w:val="hybridMultilevel"/>
    <w:tmpl w:val="1AB05C8E"/>
    <w:lvl w:ilvl="0" w:tplc="0E1EF88C">
      <w:start w:val="1"/>
      <w:numFmt w:val="bullet"/>
      <w:lvlText w:val="-"/>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D57CAC"/>
    <w:multiLevelType w:val="hybridMultilevel"/>
    <w:tmpl w:val="596E5486"/>
    <w:lvl w:ilvl="0" w:tplc="0E1EF88C">
      <w:start w:val="1"/>
      <w:numFmt w:val="bullet"/>
      <w:lvlText w:val="-"/>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084FF7"/>
    <w:multiLevelType w:val="hybridMultilevel"/>
    <w:tmpl w:val="3D065B3A"/>
    <w:lvl w:ilvl="0" w:tplc="0E1EF88C">
      <w:start w:val="1"/>
      <w:numFmt w:val="bullet"/>
      <w:lvlText w:val="-"/>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C92AE6"/>
    <w:multiLevelType w:val="hybridMultilevel"/>
    <w:tmpl w:val="4B740066"/>
    <w:lvl w:ilvl="0" w:tplc="0E1EF88C">
      <w:start w:val="1"/>
      <w:numFmt w:val="bullet"/>
      <w:lvlText w:val="-"/>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C35258"/>
    <w:multiLevelType w:val="hybridMultilevel"/>
    <w:tmpl w:val="73588046"/>
    <w:lvl w:ilvl="0" w:tplc="0E1EF88C">
      <w:start w:val="1"/>
      <w:numFmt w:val="bullet"/>
      <w:lvlText w:val="-"/>
      <w:lvlJc w:val="left"/>
      <w:pPr>
        <w:ind w:left="720" w:hanging="36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170F85"/>
    <w:multiLevelType w:val="multilevel"/>
    <w:tmpl w:val="23EA09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2E36313"/>
    <w:multiLevelType w:val="hybridMultilevel"/>
    <w:tmpl w:val="3594EF62"/>
    <w:lvl w:ilvl="0" w:tplc="0407000F">
      <w:start w:val="1"/>
      <w:numFmt w:val="decimal"/>
      <w:lvlText w:val="%1."/>
      <w:lvlJc w:val="left"/>
      <w:pPr>
        <w:ind w:left="1095" w:hanging="360"/>
      </w:pPr>
    </w:lvl>
    <w:lvl w:ilvl="1" w:tplc="04070019" w:tentative="1">
      <w:start w:val="1"/>
      <w:numFmt w:val="lowerLetter"/>
      <w:lvlText w:val="%2."/>
      <w:lvlJc w:val="left"/>
      <w:pPr>
        <w:ind w:left="1815" w:hanging="360"/>
      </w:pPr>
    </w:lvl>
    <w:lvl w:ilvl="2" w:tplc="0407001B" w:tentative="1">
      <w:start w:val="1"/>
      <w:numFmt w:val="lowerRoman"/>
      <w:lvlText w:val="%3."/>
      <w:lvlJc w:val="right"/>
      <w:pPr>
        <w:ind w:left="2535" w:hanging="180"/>
      </w:pPr>
    </w:lvl>
    <w:lvl w:ilvl="3" w:tplc="0407000F" w:tentative="1">
      <w:start w:val="1"/>
      <w:numFmt w:val="decimal"/>
      <w:lvlText w:val="%4."/>
      <w:lvlJc w:val="left"/>
      <w:pPr>
        <w:ind w:left="3255" w:hanging="360"/>
      </w:pPr>
    </w:lvl>
    <w:lvl w:ilvl="4" w:tplc="04070019" w:tentative="1">
      <w:start w:val="1"/>
      <w:numFmt w:val="lowerLetter"/>
      <w:lvlText w:val="%5."/>
      <w:lvlJc w:val="left"/>
      <w:pPr>
        <w:ind w:left="3975" w:hanging="360"/>
      </w:pPr>
    </w:lvl>
    <w:lvl w:ilvl="5" w:tplc="0407001B" w:tentative="1">
      <w:start w:val="1"/>
      <w:numFmt w:val="lowerRoman"/>
      <w:lvlText w:val="%6."/>
      <w:lvlJc w:val="right"/>
      <w:pPr>
        <w:ind w:left="4695" w:hanging="180"/>
      </w:pPr>
    </w:lvl>
    <w:lvl w:ilvl="6" w:tplc="0407000F" w:tentative="1">
      <w:start w:val="1"/>
      <w:numFmt w:val="decimal"/>
      <w:lvlText w:val="%7."/>
      <w:lvlJc w:val="left"/>
      <w:pPr>
        <w:ind w:left="5415" w:hanging="360"/>
      </w:pPr>
    </w:lvl>
    <w:lvl w:ilvl="7" w:tplc="04070019" w:tentative="1">
      <w:start w:val="1"/>
      <w:numFmt w:val="lowerLetter"/>
      <w:lvlText w:val="%8."/>
      <w:lvlJc w:val="left"/>
      <w:pPr>
        <w:ind w:left="6135" w:hanging="360"/>
      </w:pPr>
    </w:lvl>
    <w:lvl w:ilvl="8" w:tplc="0407001B" w:tentative="1">
      <w:start w:val="1"/>
      <w:numFmt w:val="lowerRoman"/>
      <w:lvlText w:val="%9."/>
      <w:lvlJc w:val="right"/>
      <w:pPr>
        <w:ind w:left="6855" w:hanging="180"/>
      </w:pPr>
    </w:lvl>
  </w:abstractNum>
  <w:abstractNum w:abstractNumId="16" w15:restartNumberingAfterBreak="0">
    <w:nsid w:val="66C73C43"/>
    <w:multiLevelType w:val="hybridMultilevel"/>
    <w:tmpl w:val="B762BF24"/>
    <w:lvl w:ilvl="0" w:tplc="B3E8784E">
      <w:start w:val="5"/>
      <w:numFmt w:val="bullet"/>
      <w:lvlText w:val="-"/>
      <w:lvlJc w:val="left"/>
      <w:pPr>
        <w:ind w:left="720" w:hanging="360"/>
      </w:pPr>
      <w:rPr>
        <w:rFonts w:ascii="Cambria" w:eastAsia="Cambria"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A8593C"/>
    <w:multiLevelType w:val="hybridMultilevel"/>
    <w:tmpl w:val="15EAFAAA"/>
    <w:lvl w:ilvl="0" w:tplc="0E1EF88C">
      <w:start w:val="1"/>
      <w:numFmt w:val="bullet"/>
      <w:lvlText w:val="-"/>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C466EE6">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D5477F2">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988E2F2">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5BEB55E">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1C2BA4">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D64E8A6">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962B2E">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1A6840E">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A23C1B"/>
    <w:multiLevelType w:val="hybridMultilevel"/>
    <w:tmpl w:val="2F96F732"/>
    <w:lvl w:ilvl="0" w:tplc="0E1EF88C">
      <w:start w:val="1"/>
      <w:numFmt w:val="bullet"/>
      <w:lvlText w:val="-"/>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9140C4"/>
    <w:multiLevelType w:val="hybridMultilevel"/>
    <w:tmpl w:val="4FF27E3C"/>
    <w:lvl w:ilvl="0" w:tplc="0E1EF88C">
      <w:start w:val="1"/>
      <w:numFmt w:val="bullet"/>
      <w:lvlText w:val="-"/>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8"/>
  </w:num>
  <w:num w:numId="5">
    <w:abstractNumId w:val="13"/>
  </w:num>
  <w:num w:numId="6">
    <w:abstractNumId w:val="9"/>
  </w:num>
  <w:num w:numId="7">
    <w:abstractNumId w:val="15"/>
  </w:num>
  <w:num w:numId="8">
    <w:abstractNumId w:val="4"/>
  </w:num>
  <w:num w:numId="9">
    <w:abstractNumId w:val="0"/>
  </w:num>
  <w:num w:numId="10">
    <w:abstractNumId w:val="3"/>
  </w:num>
  <w:num w:numId="11">
    <w:abstractNumId w:val="14"/>
  </w:num>
  <w:num w:numId="12">
    <w:abstractNumId w:val="19"/>
  </w:num>
  <w:num w:numId="13">
    <w:abstractNumId w:val="10"/>
  </w:num>
  <w:num w:numId="14">
    <w:abstractNumId w:val="18"/>
  </w:num>
  <w:num w:numId="15">
    <w:abstractNumId w:val="11"/>
  </w:num>
  <w:num w:numId="16">
    <w:abstractNumId w:val="1"/>
  </w:num>
  <w:num w:numId="17">
    <w:abstractNumId w:val="7"/>
  </w:num>
  <w:num w:numId="18">
    <w:abstractNumId w:val="16"/>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AC"/>
    <w:rsid w:val="00045EA9"/>
    <w:rsid w:val="000970A7"/>
    <w:rsid w:val="00110CCC"/>
    <w:rsid w:val="00113802"/>
    <w:rsid w:val="00194F0C"/>
    <w:rsid w:val="001B05ED"/>
    <w:rsid w:val="001C28CE"/>
    <w:rsid w:val="002B6FA5"/>
    <w:rsid w:val="002D0A19"/>
    <w:rsid w:val="002E3333"/>
    <w:rsid w:val="002F762A"/>
    <w:rsid w:val="00472BA4"/>
    <w:rsid w:val="004F50FB"/>
    <w:rsid w:val="00546974"/>
    <w:rsid w:val="00655C12"/>
    <w:rsid w:val="0068486C"/>
    <w:rsid w:val="007F49C8"/>
    <w:rsid w:val="0087704A"/>
    <w:rsid w:val="009A60CC"/>
    <w:rsid w:val="009B37AC"/>
    <w:rsid w:val="00A95329"/>
    <w:rsid w:val="00AA1B50"/>
    <w:rsid w:val="00B3024F"/>
    <w:rsid w:val="00BC56E2"/>
    <w:rsid w:val="00BF64CA"/>
    <w:rsid w:val="00C22FF4"/>
    <w:rsid w:val="00C76AC0"/>
    <w:rsid w:val="00C83D16"/>
    <w:rsid w:val="00D21696"/>
    <w:rsid w:val="00D379FA"/>
    <w:rsid w:val="00DD521E"/>
    <w:rsid w:val="00F049AD"/>
    <w:rsid w:val="00F05AEE"/>
    <w:rsid w:val="00F25CDA"/>
    <w:rsid w:val="00F41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FA44"/>
  <w15:chartTrackingRefBased/>
  <w15:docId w15:val="{A1B3F13A-14F0-4269-BDDB-B02CA356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50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7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37AC"/>
  </w:style>
  <w:style w:type="paragraph" w:styleId="Fuzeile">
    <w:name w:val="footer"/>
    <w:basedOn w:val="Standard"/>
    <w:link w:val="FuzeileZchn"/>
    <w:uiPriority w:val="99"/>
    <w:unhideWhenUsed/>
    <w:rsid w:val="009B37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37AC"/>
  </w:style>
  <w:style w:type="paragraph" w:styleId="Listenabsatz">
    <w:name w:val="List Paragraph"/>
    <w:basedOn w:val="Standard"/>
    <w:uiPriority w:val="34"/>
    <w:qFormat/>
    <w:rsid w:val="009B37AC"/>
    <w:pPr>
      <w:ind w:left="720"/>
      <w:contextualSpacing/>
    </w:pPr>
  </w:style>
  <w:style w:type="character" w:styleId="Hyperlink">
    <w:name w:val="Hyperlink"/>
    <w:basedOn w:val="Absatz-Standardschriftart"/>
    <w:uiPriority w:val="99"/>
    <w:unhideWhenUsed/>
    <w:rsid w:val="00F05AEE"/>
    <w:rPr>
      <w:color w:val="0563C1" w:themeColor="hyperlink"/>
      <w:u w:val="single"/>
    </w:rPr>
  </w:style>
  <w:style w:type="character" w:styleId="BesuchterLink">
    <w:name w:val="FollowedHyperlink"/>
    <w:basedOn w:val="Absatz-Standardschriftart"/>
    <w:uiPriority w:val="99"/>
    <w:semiHidden/>
    <w:unhideWhenUsed/>
    <w:rsid w:val="009A60CC"/>
    <w:rPr>
      <w:color w:val="954F72" w:themeColor="followedHyperlink"/>
      <w:u w:val="single"/>
    </w:rPr>
  </w:style>
  <w:style w:type="character" w:styleId="NichtaufgelsteErwhnung">
    <w:name w:val="Unresolved Mention"/>
    <w:basedOn w:val="Absatz-Standardschriftart"/>
    <w:uiPriority w:val="99"/>
    <w:semiHidden/>
    <w:unhideWhenUsed/>
    <w:rsid w:val="00DD5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3906">
      <w:bodyDiv w:val="1"/>
      <w:marLeft w:val="0"/>
      <w:marRight w:val="0"/>
      <w:marTop w:val="0"/>
      <w:marBottom w:val="0"/>
      <w:divBdr>
        <w:top w:val="none" w:sz="0" w:space="0" w:color="auto"/>
        <w:left w:val="none" w:sz="0" w:space="0" w:color="auto"/>
        <w:bottom w:val="none" w:sz="0" w:space="0" w:color="auto"/>
        <w:right w:val="none" w:sz="0" w:space="0" w:color="auto"/>
      </w:divBdr>
    </w:div>
    <w:div w:id="302736050">
      <w:bodyDiv w:val="1"/>
      <w:marLeft w:val="0"/>
      <w:marRight w:val="0"/>
      <w:marTop w:val="0"/>
      <w:marBottom w:val="0"/>
      <w:divBdr>
        <w:top w:val="none" w:sz="0" w:space="0" w:color="auto"/>
        <w:left w:val="none" w:sz="0" w:space="0" w:color="auto"/>
        <w:bottom w:val="none" w:sz="0" w:space="0" w:color="auto"/>
        <w:right w:val="none" w:sz="0" w:space="0" w:color="auto"/>
      </w:divBdr>
    </w:div>
    <w:div w:id="713844844">
      <w:bodyDiv w:val="1"/>
      <w:marLeft w:val="0"/>
      <w:marRight w:val="0"/>
      <w:marTop w:val="0"/>
      <w:marBottom w:val="0"/>
      <w:divBdr>
        <w:top w:val="none" w:sz="0" w:space="0" w:color="auto"/>
        <w:left w:val="none" w:sz="0" w:space="0" w:color="auto"/>
        <w:bottom w:val="none" w:sz="0" w:space="0" w:color="auto"/>
        <w:right w:val="none" w:sz="0" w:space="0" w:color="auto"/>
      </w:divBdr>
    </w:div>
    <w:div w:id="724572337">
      <w:bodyDiv w:val="1"/>
      <w:marLeft w:val="0"/>
      <w:marRight w:val="0"/>
      <w:marTop w:val="0"/>
      <w:marBottom w:val="0"/>
      <w:divBdr>
        <w:top w:val="none" w:sz="0" w:space="0" w:color="auto"/>
        <w:left w:val="none" w:sz="0" w:space="0" w:color="auto"/>
        <w:bottom w:val="none" w:sz="0" w:space="0" w:color="auto"/>
        <w:right w:val="none" w:sz="0" w:space="0" w:color="auto"/>
      </w:divBdr>
    </w:div>
    <w:div w:id="998583676">
      <w:bodyDiv w:val="1"/>
      <w:marLeft w:val="0"/>
      <w:marRight w:val="0"/>
      <w:marTop w:val="0"/>
      <w:marBottom w:val="0"/>
      <w:divBdr>
        <w:top w:val="none" w:sz="0" w:space="0" w:color="auto"/>
        <w:left w:val="none" w:sz="0" w:space="0" w:color="auto"/>
        <w:bottom w:val="none" w:sz="0" w:space="0" w:color="auto"/>
        <w:right w:val="none" w:sz="0" w:space="0" w:color="auto"/>
      </w:divBdr>
    </w:div>
    <w:div w:id="1430542884">
      <w:bodyDiv w:val="1"/>
      <w:marLeft w:val="0"/>
      <w:marRight w:val="0"/>
      <w:marTop w:val="0"/>
      <w:marBottom w:val="0"/>
      <w:divBdr>
        <w:top w:val="none" w:sz="0" w:space="0" w:color="auto"/>
        <w:left w:val="none" w:sz="0" w:space="0" w:color="auto"/>
        <w:bottom w:val="none" w:sz="0" w:space="0" w:color="auto"/>
        <w:right w:val="none" w:sz="0" w:space="0" w:color="auto"/>
      </w:divBdr>
      <w:divsChild>
        <w:div w:id="2117671337">
          <w:marLeft w:val="0"/>
          <w:marRight w:val="0"/>
          <w:marTop w:val="0"/>
          <w:marBottom w:val="0"/>
          <w:divBdr>
            <w:top w:val="none" w:sz="0" w:space="0" w:color="auto"/>
            <w:left w:val="none" w:sz="0" w:space="0" w:color="auto"/>
            <w:bottom w:val="none" w:sz="0" w:space="0" w:color="auto"/>
            <w:right w:val="none" w:sz="0" w:space="0" w:color="auto"/>
          </w:divBdr>
          <w:divsChild>
            <w:div w:id="2136368662">
              <w:marLeft w:val="0"/>
              <w:marRight w:val="0"/>
              <w:marTop w:val="0"/>
              <w:marBottom w:val="0"/>
              <w:divBdr>
                <w:top w:val="none" w:sz="0" w:space="0" w:color="auto"/>
                <w:left w:val="none" w:sz="0" w:space="0" w:color="auto"/>
                <w:bottom w:val="none" w:sz="0" w:space="0" w:color="auto"/>
                <w:right w:val="none" w:sz="0" w:space="0" w:color="auto"/>
              </w:divBdr>
            </w:div>
          </w:divsChild>
        </w:div>
        <w:div w:id="1762295551">
          <w:marLeft w:val="0"/>
          <w:marRight w:val="0"/>
          <w:marTop w:val="0"/>
          <w:marBottom w:val="0"/>
          <w:divBdr>
            <w:top w:val="none" w:sz="0" w:space="0" w:color="auto"/>
            <w:left w:val="none" w:sz="0" w:space="0" w:color="auto"/>
            <w:bottom w:val="none" w:sz="0" w:space="0" w:color="auto"/>
            <w:right w:val="none" w:sz="0" w:space="0" w:color="auto"/>
          </w:divBdr>
          <w:divsChild>
            <w:div w:id="434594719">
              <w:marLeft w:val="0"/>
              <w:marRight w:val="0"/>
              <w:marTop w:val="0"/>
              <w:marBottom w:val="0"/>
              <w:divBdr>
                <w:top w:val="none" w:sz="0" w:space="0" w:color="auto"/>
                <w:left w:val="none" w:sz="0" w:space="0" w:color="auto"/>
                <w:bottom w:val="none" w:sz="0" w:space="0" w:color="auto"/>
                <w:right w:val="none" w:sz="0" w:space="0" w:color="auto"/>
              </w:divBdr>
              <w:divsChild>
                <w:div w:id="12530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8073">
          <w:marLeft w:val="0"/>
          <w:marRight w:val="0"/>
          <w:marTop w:val="0"/>
          <w:marBottom w:val="0"/>
          <w:divBdr>
            <w:top w:val="none" w:sz="0" w:space="0" w:color="auto"/>
            <w:left w:val="none" w:sz="0" w:space="0" w:color="auto"/>
            <w:bottom w:val="none" w:sz="0" w:space="0" w:color="auto"/>
            <w:right w:val="none" w:sz="0" w:space="0" w:color="auto"/>
          </w:divBdr>
          <w:divsChild>
            <w:div w:id="1123689578">
              <w:marLeft w:val="0"/>
              <w:marRight w:val="0"/>
              <w:marTop w:val="0"/>
              <w:marBottom w:val="0"/>
              <w:divBdr>
                <w:top w:val="none" w:sz="0" w:space="0" w:color="auto"/>
                <w:left w:val="none" w:sz="0" w:space="0" w:color="auto"/>
                <w:bottom w:val="none" w:sz="0" w:space="0" w:color="auto"/>
                <w:right w:val="none" w:sz="0" w:space="0" w:color="auto"/>
              </w:divBdr>
            </w:div>
            <w:div w:id="276955735">
              <w:marLeft w:val="0"/>
              <w:marRight w:val="0"/>
              <w:marTop w:val="0"/>
              <w:marBottom w:val="0"/>
              <w:divBdr>
                <w:top w:val="none" w:sz="0" w:space="0" w:color="auto"/>
                <w:left w:val="none" w:sz="0" w:space="0" w:color="auto"/>
                <w:bottom w:val="none" w:sz="0" w:space="0" w:color="auto"/>
                <w:right w:val="none" w:sz="0" w:space="0" w:color="auto"/>
              </w:divBdr>
            </w:div>
          </w:divsChild>
        </w:div>
        <w:div w:id="1188132551">
          <w:marLeft w:val="0"/>
          <w:marRight w:val="0"/>
          <w:marTop w:val="0"/>
          <w:marBottom w:val="0"/>
          <w:divBdr>
            <w:top w:val="none" w:sz="0" w:space="0" w:color="auto"/>
            <w:left w:val="none" w:sz="0" w:space="0" w:color="auto"/>
            <w:bottom w:val="none" w:sz="0" w:space="0" w:color="auto"/>
            <w:right w:val="none" w:sz="0" w:space="0" w:color="auto"/>
          </w:divBdr>
          <w:divsChild>
            <w:div w:id="601110153">
              <w:marLeft w:val="0"/>
              <w:marRight w:val="0"/>
              <w:marTop w:val="0"/>
              <w:marBottom w:val="0"/>
              <w:divBdr>
                <w:top w:val="none" w:sz="0" w:space="0" w:color="auto"/>
                <w:left w:val="none" w:sz="0" w:space="0" w:color="auto"/>
                <w:bottom w:val="none" w:sz="0" w:space="0" w:color="auto"/>
                <w:right w:val="none" w:sz="0" w:space="0" w:color="auto"/>
              </w:divBdr>
              <w:divsChild>
                <w:div w:id="79984259">
                  <w:marLeft w:val="0"/>
                  <w:marRight w:val="0"/>
                  <w:marTop w:val="0"/>
                  <w:marBottom w:val="0"/>
                  <w:divBdr>
                    <w:top w:val="none" w:sz="0" w:space="0" w:color="auto"/>
                    <w:left w:val="none" w:sz="0" w:space="0" w:color="auto"/>
                    <w:bottom w:val="none" w:sz="0" w:space="0" w:color="auto"/>
                    <w:right w:val="none" w:sz="0" w:space="0" w:color="auto"/>
                  </w:divBdr>
                  <w:divsChild>
                    <w:div w:id="1059938121">
                      <w:marLeft w:val="0"/>
                      <w:marRight w:val="0"/>
                      <w:marTop w:val="0"/>
                      <w:marBottom w:val="0"/>
                      <w:divBdr>
                        <w:top w:val="none" w:sz="0" w:space="0" w:color="auto"/>
                        <w:left w:val="none" w:sz="0" w:space="0" w:color="auto"/>
                        <w:bottom w:val="none" w:sz="0" w:space="0" w:color="auto"/>
                        <w:right w:val="none" w:sz="0" w:space="0" w:color="auto"/>
                      </w:divBdr>
                      <w:divsChild>
                        <w:div w:id="34472118">
                          <w:marLeft w:val="0"/>
                          <w:marRight w:val="0"/>
                          <w:marTop w:val="0"/>
                          <w:marBottom w:val="0"/>
                          <w:divBdr>
                            <w:top w:val="none" w:sz="0" w:space="0" w:color="auto"/>
                            <w:left w:val="none" w:sz="0" w:space="0" w:color="auto"/>
                            <w:bottom w:val="none" w:sz="0" w:space="0" w:color="auto"/>
                            <w:right w:val="none" w:sz="0" w:space="0" w:color="auto"/>
                          </w:divBdr>
                          <w:divsChild>
                            <w:div w:id="21402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wende.de/start/" TargetMode="External"/><Relationship Id="rId13" Type="http://schemas.openxmlformats.org/officeDocument/2006/relationships/hyperlink" Target="https://www.bund.net/fileadmin/user_upload_bund/publikationen/energiewende/energiewende_europa_entfesselt_broschuere.pdf"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yperlink" Target="https://www.europarl.europa.eu/factsheets/de/sheet/68/energiepolitik-allgemeine-grundsatze" TargetMode="External"/><Relationship Id="rId17" Type="http://schemas.openxmlformats.org/officeDocument/2006/relationships/image" Target="http://tdm2000.pl/wp-content/uploads/2014/09/128156_Logo_Erasmus___60ko.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ommission/presscorner/detail/de/IP_19_187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s://www.brandenburg.de/sixcms/media.php/1102/wir-miteinander-logo-brandenburg.png" TargetMode="External"/><Relationship Id="rId23" Type="http://schemas.openxmlformats.org/officeDocument/2006/relationships/fontTable" Target="fontTable.xml"/><Relationship Id="rId10" Type="http://schemas.openxmlformats.org/officeDocument/2006/relationships/hyperlink" Target="https://www.welt.de/wirtschaft/article204912628/Energiewende-RWE-Oekosparten-Chefin-begruendet-Windkraftstagnation.html" TargetMode="External"/><Relationship Id="rId19" Type="http://schemas.openxmlformats.org/officeDocument/2006/relationships/image" Target="https://mitwirkung.dbjr.de/wp-content/uploads/2018/08/YGLogoGeneral-640x420.png" TargetMode="External"/><Relationship Id="rId4" Type="http://schemas.openxmlformats.org/officeDocument/2006/relationships/webSettings" Target="webSettings.xml"/><Relationship Id="rId9" Type="http://schemas.openxmlformats.org/officeDocument/2006/relationships/hyperlink" Target="https://www.agora-energiewende.de/veroeffentlichungen/" TargetMode="External"/><Relationship Id="rId14" Type="http://schemas.openxmlformats.org/officeDocument/2006/relationships/image" Target="media/image2.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Vexler</dc:creator>
  <cp:keywords/>
  <dc:description/>
  <cp:lastModifiedBy>Christopher Lucht</cp:lastModifiedBy>
  <cp:revision>2</cp:revision>
  <dcterms:created xsi:type="dcterms:W3CDTF">2020-02-13T08:17:00Z</dcterms:created>
  <dcterms:modified xsi:type="dcterms:W3CDTF">2020-02-13T08:17:00Z</dcterms:modified>
</cp:coreProperties>
</file>